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43722EC8" w:rsidR="009B7831" w:rsidRDefault="009017E2" w:rsidP="00323C08">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242181">
        <w:rPr>
          <w:b/>
        </w:rPr>
        <w:t>1:</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S2:</w:t>
      </w:r>
      <w:r w:rsidR="005E331E" w:rsidRPr="005E331E">
        <w:rPr>
          <w:rFonts w:hAnsi="Times New Roman" w:cs="Times New Roman"/>
        </w:rPr>
        <w:t xml:space="preserve"> </w:t>
      </w:r>
      <w:r w:rsidR="00D46CCB">
        <w:rPr>
          <w:rFonts w:hAnsi="Times New Roman" w:cs="Times New Roman"/>
        </w:rPr>
        <w:t>ANOVA</w:t>
      </w:r>
      <w:r w:rsidR="007721A7">
        <w:rPr>
          <w:rFonts w:hAnsi="Times New Roman" w:cs="Times New Roman"/>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S1.</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A97ADD7" w:rsidR="00E872A4" w:rsidRPr="00DC6E66" w:rsidRDefault="00E04E6C" w:rsidP="00746253">
      <w:pPr>
        <w:pStyle w:val="BodyText"/>
        <w:spacing w:before="0" w:after="0"/>
      </w:pPr>
      <w:r w:rsidRPr="00480550">
        <w:rPr>
          <w:b/>
          <w:bCs/>
        </w:rPr>
        <w:lastRenderedPageBreak/>
        <w:t>Table S</w:t>
      </w:r>
      <w:r w:rsidRPr="00836A72">
        <w:rPr>
          <w:b/>
          <w:bCs/>
          <w:highlight w:val="red"/>
        </w:rPr>
        <w:t>4</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9F5E3DE" w14:textId="1C7038A9" w:rsidR="00682557" w:rsidRDefault="00AF3EA1" w:rsidP="00682557">
      <w:pPr>
        <w:pStyle w:val="BodyText"/>
        <w:spacing w:before="0" w:after="0"/>
      </w:pPr>
      <w:r w:rsidRPr="00C072BC">
        <w:rPr>
          <w:b/>
        </w:rPr>
        <w:t>Figure S</w:t>
      </w:r>
      <w:r w:rsidR="00385630">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S1, S2 and S3.</w:t>
      </w:r>
    </w:p>
    <w:p w14:paraId="5D47A722" w14:textId="1BB2DD63" w:rsidR="00AF3EA1" w:rsidRDefault="00AF3EA1" w:rsidP="00323C08">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73A0C476" w:rsidR="00AF3EA1" w:rsidRDefault="00AF3EA1" w:rsidP="00323C08">
      <w:r w:rsidRPr="00C072BC">
        <w:rPr>
          <w:b/>
        </w:rPr>
        <w:t>Figure S</w:t>
      </w:r>
      <w:r w:rsidR="00385630">
        <w:rPr>
          <w:b/>
        </w:rPr>
        <w:t>2</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(HDS-scale)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S1, S2 and S3</w:t>
      </w:r>
      <w:r w:rsidR="0024075E">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6317AD4C" w:rsidR="00272763" w:rsidRDefault="00AF3EA1" w:rsidP="00272763">
      <w:r w:rsidRPr="00C072BC">
        <w:rPr>
          <w:b/>
        </w:rPr>
        <w:t>Figure S</w:t>
      </w:r>
      <w:r w:rsidR="00385630">
        <w:rPr>
          <w:b/>
        </w:rPr>
        <w:t>3</w:t>
      </w:r>
      <w:r w:rsidRPr="00C072BC">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bookmarkStart w:id="1" w:name="_GoBack"/>
      <w:bookmarkEnd w:id="1"/>
      <w:r w:rsidR="00EA6516">
        <w:t xml:space="preserve">. </w:t>
      </w:r>
      <w:r w:rsidR="00EA6516">
        <w:rPr>
          <w:rFonts w:hAnsi="Times New Roman" w:cs="Times New Roman"/>
        </w:rPr>
        <w:t>Abbreviations follow that in Tables S1, S2 and S3</w:t>
      </w:r>
      <w:r w:rsidR="0024075E">
        <w:rPr>
          <w:rFonts w:hAnsi="Times New Roman" w:cs="Times New Roman"/>
        </w:rPr>
        <w:t xml:space="preserve"> and Figure S1 and S2</w:t>
      </w:r>
      <w:r w:rsidR="00EA6516">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4FE94856" w:rsidR="00E55333" w:rsidRDefault="00C22AC7" w:rsidP="008C5774">
      <w:r w:rsidRPr="00C22AC7">
        <w:rPr>
          <w:b/>
          <w:bCs/>
        </w:rPr>
        <w:t>Figure S</w:t>
      </w:r>
      <w:r w:rsidR="00D33626">
        <w:rPr>
          <w:b/>
          <w:bCs/>
        </w:rPr>
        <w:t>4</w:t>
      </w:r>
      <w:r w:rsidRPr="00C22AC7">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S1, S2 and S3 and Figures S1, S2 and 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37DC88C9" w:rsidR="00890018" w:rsidRDefault="00E55333">
      <w:r w:rsidRPr="00890018">
        <w:rPr>
          <w:b/>
        </w:rPr>
        <w:lastRenderedPageBreak/>
        <w:t>Figure S</w:t>
      </w:r>
      <w:r w:rsidR="00001FED">
        <w:rPr>
          <w:b/>
        </w:rPr>
        <w:t>5</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(e,f) PC1 (Figure 3b) and (g,h) the multivariate (MV) model (Figure 4b). Map projection used: WGS84.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0AD34539" w:rsidR="00890018" w:rsidRDefault="00890018" w:rsidP="00890018">
      <w:r w:rsidRPr="00890018">
        <w:rPr>
          <w:b/>
        </w:rPr>
        <w:lastRenderedPageBreak/>
        <w:t>Figure S</w:t>
      </w:r>
      <w:r w:rsidR="00391CE0">
        <w:rPr>
          <w:b/>
        </w:rPr>
        <w:t>6</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(e,f) PC1 (Figure 3b) and (g,h) the multivariate (MV) model (Figure 4b). Map projection used: WGS84.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5AF71C86" w:rsidR="00FB5212" w:rsidRDefault="00314A7A" w:rsidP="00323C08">
      <w:r w:rsidRPr="00C072BC">
        <w:rPr>
          <w:b/>
        </w:rPr>
        <w:lastRenderedPageBreak/>
        <w:t xml:space="preserve">Figure </w:t>
      </w:r>
      <w:r w:rsidR="00FB5212" w:rsidRPr="00C072BC">
        <w:rPr>
          <w:b/>
        </w:rPr>
        <w:t>S</w:t>
      </w:r>
      <w:r w:rsidR="00A81A80">
        <w:rPr>
          <w:b/>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3F2ABC" w:rsidRPr="000D0A75">
        <w:rPr>
          <w:highlight w:val="red"/>
        </w:rPr>
        <w:t>2</w:t>
      </w:r>
      <w:r w:rsidR="003F2ABC">
        <w:t>).</w:t>
      </w:r>
      <w:r w:rsidR="000E5F4B" w:rsidRPr="000E5F4B">
        <w:rPr>
          <w:rFonts w:hAnsi="Times New Roman" w:cs="Times New Roman"/>
        </w:rPr>
        <w:t xml:space="preserve"> </w:t>
      </w:r>
      <w:r w:rsidR="000E5F4B">
        <w:rPr>
          <w:rFonts w:hAnsi="Times New Roman" w:cs="Times New Roman"/>
        </w:rPr>
        <w:t>Abbreviations follow that in Tables S1, S2 and S3 and Figures S1, S2, S3 and 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50E08F5F" w:rsidR="003F24C4" w:rsidRDefault="00F662DD" w:rsidP="003F24C4">
      <w:r w:rsidRPr="00C072BC">
        <w:rPr>
          <w:b/>
        </w:rPr>
        <w:lastRenderedPageBreak/>
        <w:t>Figure S</w:t>
      </w:r>
      <w:r w:rsidR="00604160">
        <w:rPr>
          <w:b/>
        </w:rPr>
        <w:t>8</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71551D" w:rsidRPr="0071551D">
        <w:rPr>
          <w:highlight w:val="red"/>
        </w:rPr>
        <w:t>2</w:t>
      </w:r>
      <w:r w:rsidR="0071551D">
        <w:t xml:space="preserve">, Figure </w:t>
      </w:r>
      <w:r w:rsidR="0071551D" w:rsidRPr="0071551D">
        <w:rPr>
          <w:highlight w:val="red"/>
        </w:rPr>
        <w:t>3</w:t>
      </w:r>
      <w:r w:rsidR="0071551D">
        <w:t>) against</w:t>
      </w:r>
      <w:r w:rsidR="000215CA">
        <w:t xml:space="preserve"> the major axis of environmental heterogeneity (PC1) from the PCA </w:t>
      </w:r>
      <w:r w:rsidR="0071551D">
        <w:t>(Figure S4)</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WGS84.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02387780" w:rsidR="00A946F1" w:rsidRDefault="003F24C4">
      <w:r w:rsidRPr="003F24C4">
        <w:rPr>
          <w:b/>
          <w:bCs/>
        </w:rPr>
        <w:lastRenderedPageBreak/>
        <w:t>Figure S9</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4E2F55">
        <w:t>2</w:t>
      </w:r>
      <w:r w:rsidR="00607B6A">
        <w:t xml:space="preserve">, Figure </w:t>
      </w:r>
      <w:r w:rsidR="00607B6A" w:rsidRPr="00607B6A">
        <w:rPr>
          <w:highlight w:val="red"/>
        </w:rPr>
        <w:t>4</w:t>
      </w:r>
      <w:r w:rsidR="00607B6A">
        <w:t xml:space="preserve">) against the </w:t>
      </w:r>
      <w:r w:rsidR="000E27E9">
        <w:t>the 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WGS84.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1A89D1D" w:rsidR="006D735A" w:rsidRDefault="00A946F1" w:rsidP="00F662DD">
      <w:r w:rsidRPr="00A946F1">
        <w:rPr>
          <w:b/>
        </w:rPr>
        <w:t>Figure S</w:t>
      </w:r>
      <w:r w:rsidRPr="00836A72">
        <w:rPr>
          <w:b/>
          <w:highlight w:val="red"/>
        </w:rPr>
        <w:t>10</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Figure S9)</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S1, S2 and S3 and Figures S1, S2, S3, S4 and S7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A8B00D4" w:rsidR="006D735A" w:rsidRDefault="00317115">
      <w:r w:rsidRPr="00A946F1">
        <w:rPr>
          <w:b/>
        </w:rPr>
        <w:t>Figure S</w:t>
      </w:r>
      <w:r w:rsidRPr="00836A72">
        <w:rPr>
          <w:b/>
          <w:highlight w:val="red"/>
        </w:rPr>
        <w:t>1</w:t>
      </w:r>
      <w:r w:rsidRPr="00317115">
        <w:rPr>
          <w:b/>
          <w:highlight w:val="red"/>
        </w:rPr>
        <w:t>1</w:t>
      </w:r>
      <w:r w:rsidRPr="00A946F1">
        <w:rPr>
          <w:b/>
        </w:rPr>
        <w:t>:</w:t>
      </w:r>
      <w:r>
        <w:rPr>
          <w:b/>
        </w:rPr>
        <w:t xml:space="preserve"> </w:t>
      </w:r>
      <w:r w:rsidR="00431B69">
        <w:t>Simple linear regressions of vascular plant species richness, excluding species richness hotspots</w:t>
      </w:r>
      <w:r w:rsidR="00773E55">
        <w:t xml:space="preserve"> (defined in terms of their residuals from the full PC1-based ANCOVAs; Figure S8)</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the separate fits for the GCFR (black) and SWAFR (grey) are presented, following the best fitting model at that scale (see Table 2a).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t>[</w:t>
      </w:r>
      <w:r w:rsidR="00810556" w:rsidRPr="00431B69">
        <w:rPr>
          <w:highlight w:val="yellow"/>
        </w:rPr>
        <w:t>note QDS and HDS have additive models as best fitting</w:t>
      </w:r>
      <w:r w:rsidR="00810556">
        <w:t>]</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70BC7" w14:textId="77777777" w:rsidR="00E56111" w:rsidRDefault="00E56111">
      <w:pPr>
        <w:spacing w:after="0"/>
      </w:pPr>
      <w:r>
        <w:separator/>
      </w:r>
    </w:p>
  </w:endnote>
  <w:endnote w:type="continuationSeparator" w:id="0">
    <w:p w14:paraId="6444B1E3" w14:textId="77777777" w:rsidR="00E56111" w:rsidRDefault="00E56111">
      <w:pPr>
        <w:spacing w:after="0"/>
      </w:pPr>
      <w:r>
        <w:continuationSeparator/>
      </w:r>
    </w:p>
  </w:endnote>
  <w:endnote w:type="continuationNotice" w:id="1">
    <w:p w14:paraId="750D2330" w14:textId="77777777" w:rsidR="00E56111" w:rsidRDefault="00E5611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DA171" w14:textId="77777777" w:rsidR="00E56111" w:rsidRDefault="00E56111">
      <w:r>
        <w:separator/>
      </w:r>
    </w:p>
  </w:footnote>
  <w:footnote w:type="continuationSeparator" w:id="0">
    <w:p w14:paraId="5D92A9E5" w14:textId="77777777" w:rsidR="00E56111" w:rsidRDefault="00E56111">
      <w:r>
        <w:continuationSeparator/>
      </w:r>
    </w:p>
  </w:footnote>
  <w:footnote w:type="continuationNotice" w:id="1">
    <w:p w14:paraId="52616A5C" w14:textId="77777777" w:rsidR="00E56111" w:rsidRDefault="00E5611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756C"/>
    <w:rsid w:val="000A2014"/>
    <w:rsid w:val="000A2EAE"/>
    <w:rsid w:val="000A3255"/>
    <w:rsid w:val="000A44BE"/>
    <w:rsid w:val="000A737C"/>
    <w:rsid w:val="000A7820"/>
    <w:rsid w:val="000A7C66"/>
    <w:rsid w:val="000B1C91"/>
    <w:rsid w:val="000B2398"/>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11B7"/>
    <w:rsid w:val="00271377"/>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D02"/>
    <w:rsid w:val="003562E3"/>
    <w:rsid w:val="003563D1"/>
    <w:rsid w:val="00357472"/>
    <w:rsid w:val="003601A9"/>
    <w:rsid w:val="00360716"/>
    <w:rsid w:val="00361152"/>
    <w:rsid w:val="003617C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596"/>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307E"/>
    <w:rsid w:val="005D31A4"/>
    <w:rsid w:val="005D33A7"/>
    <w:rsid w:val="005D3EDD"/>
    <w:rsid w:val="005D4530"/>
    <w:rsid w:val="005D59E8"/>
    <w:rsid w:val="005E135C"/>
    <w:rsid w:val="005E15C9"/>
    <w:rsid w:val="005E19A4"/>
    <w:rsid w:val="005E220D"/>
    <w:rsid w:val="005E31B9"/>
    <w:rsid w:val="005E331E"/>
    <w:rsid w:val="005E3871"/>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5B62"/>
    <w:rsid w:val="00746253"/>
    <w:rsid w:val="0074652D"/>
    <w:rsid w:val="00746C1C"/>
    <w:rsid w:val="00750477"/>
    <w:rsid w:val="00750943"/>
    <w:rsid w:val="007535ED"/>
    <w:rsid w:val="00753A5E"/>
    <w:rsid w:val="00754A29"/>
    <w:rsid w:val="00755A02"/>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6EE"/>
    <w:rsid w:val="007C0E34"/>
    <w:rsid w:val="007C1274"/>
    <w:rsid w:val="007C16D2"/>
    <w:rsid w:val="007C1C6F"/>
    <w:rsid w:val="007C308D"/>
    <w:rsid w:val="007C5406"/>
    <w:rsid w:val="007C5AFE"/>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41AF"/>
    <w:rsid w:val="00884304"/>
    <w:rsid w:val="00884827"/>
    <w:rsid w:val="00885AB7"/>
    <w:rsid w:val="00886BD9"/>
    <w:rsid w:val="00887059"/>
    <w:rsid w:val="00890018"/>
    <w:rsid w:val="00891FE6"/>
    <w:rsid w:val="00892B00"/>
    <w:rsid w:val="00892B5B"/>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3E1"/>
    <w:rsid w:val="008B3F0E"/>
    <w:rsid w:val="008B4347"/>
    <w:rsid w:val="008B445A"/>
    <w:rsid w:val="008B4DBD"/>
    <w:rsid w:val="008B5685"/>
    <w:rsid w:val="008B688E"/>
    <w:rsid w:val="008B6F00"/>
    <w:rsid w:val="008B78C4"/>
    <w:rsid w:val="008C1638"/>
    <w:rsid w:val="008C1C71"/>
    <w:rsid w:val="008C33E4"/>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4D"/>
    <w:rsid w:val="008F228D"/>
    <w:rsid w:val="008F2AFD"/>
    <w:rsid w:val="008F386A"/>
    <w:rsid w:val="008F400E"/>
    <w:rsid w:val="008F4F5B"/>
    <w:rsid w:val="008F6104"/>
    <w:rsid w:val="008F6F3A"/>
    <w:rsid w:val="008F78EE"/>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1480"/>
    <w:rsid w:val="00982A0A"/>
    <w:rsid w:val="00983D13"/>
    <w:rsid w:val="0098402A"/>
    <w:rsid w:val="0098402B"/>
    <w:rsid w:val="009841C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6153"/>
    <w:rsid w:val="00A46338"/>
    <w:rsid w:val="00A465FD"/>
    <w:rsid w:val="00A46A8E"/>
    <w:rsid w:val="00A46B1F"/>
    <w:rsid w:val="00A46D13"/>
    <w:rsid w:val="00A46DC3"/>
    <w:rsid w:val="00A478A3"/>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3AC"/>
    <w:rsid w:val="00CA0D48"/>
    <w:rsid w:val="00CA0ECD"/>
    <w:rsid w:val="00CA131C"/>
    <w:rsid w:val="00CA2A08"/>
    <w:rsid w:val="00CA485B"/>
    <w:rsid w:val="00CA4E84"/>
    <w:rsid w:val="00CA5BE6"/>
    <w:rsid w:val="00CA688A"/>
    <w:rsid w:val="00CA7709"/>
    <w:rsid w:val="00CB0067"/>
    <w:rsid w:val="00CB06B0"/>
    <w:rsid w:val="00CB28CA"/>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11"/>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934E5E-D06A-AF43-9A49-F3FD8C5FB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21</Pages>
  <Words>2181</Words>
  <Characters>12436</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14588</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313</cp:revision>
  <cp:lastPrinted>2019-11-19T13:01:00Z</cp:lastPrinted>
  <dcterms:created xsi:type="dcterms:W3CDTF">2019-12-03T09:32:00Z</dcterms:created>
  <dcterms:modified xsi:type="dcterms:W3CDTF">2020-01-09T09:08:00Z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